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F5" w:rsidRPr="00E44DFF" w:rsidRDefault="00E44DFF">
      <w:pPr>
        <w:rPr>
          <w:b/>
          <w:sz w:val="36"/>
          <w:szCs w:val="28"/>
        </w:rPr>
      </w:pPr>
      <w:r>
        <w:rPr>
          <w:b/>
          <w:noProof/>
          <w:sz w:val="28"/>
          <w:szCs w:val="28"/>
          <w:lang w:eastAsia="en-GB"/>
        </w:rPr>
        <w:drawing>
          <wp:anchor distT="0" distB="0" distL="114300" distR="114300" simplePos="0" relativeHeight="251658240" behindDoc="1" locked="0" layoutInCell="1" allowOverlap="1" wp14:anchorId="3B83434E" wp14:editId="35B9DAF5">
            <wp:simplePos x="0" y="0"/>
            <wp:positionH relativeFrom="column">
              <wp:posOffset>5143500</wp:posOffset>
            </wp:positionH>
            <wp:positionV relativeFrom="paragraph">
              <wp:posOffset>-755650</wp:posOffset>
            </wp:positionV>
            <wp:extent cx="1219200" cy="121920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VrYnBtW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E44DFF">
        <w:rPr>
          <w:b/>
          <w:sz w:val="36"/>
          <w:szCs w:val="28"/>
        </w:rPr>
        <w:t xml:space="preserve">Blood Pressure Machine Competencies </w:t>
      </w:r>
    </w:p>
    <w:p w:rsidR="00E44DFF" w:rsidRDefault="00E44DFF">
      <w:pPr>
        <w:rPr>
          <w:b/>
          <w:sz w:val="28"/>
          <w:szCs w:val="28"/>
        </w:rPr>
      </w:pPr>
      <w:r>
        <w:rPr>
          <w:b/>
          <w:sz w:val="28"/>
          <w:szCs w:val="28"/>
        </w:rPr>
        <w:t xml:space="preserve">Name: </w:t>
      </w:r>
      <w:r w:rsidRPr="00E44DFF">
        <w:rPr>
          <w:sz w:val="28"/>
          <w:szCs w:val="28"/>
        </w:rPr>
        <w:t>________________________</w:t>
      </w:r>
    </w:p>
    <w:p w:rsidR="00E44DFF" w:rsidRDefault="00E44DFF">
      <w:pPr>
        <w:rPr>
          <w:sz w:val="28"/>
          <w:szCs w:val="28"/>
        </w:rPr>
      </w:pPr>
      <w:r>
        <w:rPr>
          <w:b/>
          <w:sz w:val="28"/>
          <w:szCs w:val="28"/>
        </w:rPr>
        <w:t xml:space="preserve">Date of training: </w:t>
      </w:r>
      <w:r w:rsidRPr="00E44DFF">
        <w:rPr>
          <w:sz w:val="28"/>
          <w:szCs w:val="28"/>
        </w:rPr>
        <w:t>____________________</w:t>
      </w:r>
    </w:p>
    <w:p w:rsidR="00E44DFF" w:rsidRPr="00E44DFF" w:rsidRDefault="00E44DFF">
      <w:pPr>
        <w:rPr>
          <w:sz w:val="24"/>
          <w:szCs w:val="28"/>
        </w:rPr>
      </w:pPr>
      <w:r w:rsidRPr="00E44DFF">
        <w:rPr>
          <w:b/>
          <w:sz w:val="24"/>
          <w:szCs w:val="28"/>
        </w:rPr>
        <w:t xml:space="preserve">Type of </w:t>
      </w:r>
      <w:r>
        <w:rPr>
          <w:b/>
          <w:sz w:val="24"/>
          <w:szCs w:val="28"/>
        </w:rPr>
        <w:t>machine</w:t>
      </w:r>
      <w:r w:rsidRPr="00E44DFF">
        <w:rPr>
          <w:b/>
          <w:sz w:val="24"/>
          <w:szCs w:val="28"/>
        </w:rPr>
        <w:t>:</w:t>
      </w:r>
      <w:r w:rsidRPr="00E44DFF">
        <w:rPr>
          <w:sz w:val="24"/>
          <w:szCs w:val="28"/>
        </w:rPr>
        <w:t xml:space="preserve"> Omron </w:t>
      </w:r>
      <w:r>
        <w:rPr>
          <w:sz w:val="24"/>
          <w:szCs w:val="28"/>
        </w:rPr>
        <w:t xml:space="preserve">M7 </w:t>
      </w:r>
      <w:proofErr w:type="spellStart"/>
      <w:r>
        <w:rPr>
          <w:sz w:val="24"/>
          <w:szCs w:val="28"/>
        </w:rPr>
        <w:t>Intelli</w:t>
      </w:r>
      <w:proofErr w:type="spellEnd"/>
      <w:r w:rsidRPr="00E44DFF">
        <w:rPr>
          <w:sz w:val="24"/>
          <w:szCs w:val="28"/>
        </w:rPr>
        <w:t xml:space="preserve"> </w:t>
      </w:r>
      <w:r>
        <w:rPr>
          <w:sz w:val="24"/>
          <w:szCs w:val="28"/>
        </w:rPr>
        <w:t xml:space="preserve">IT, Upper arm automatic blood pressure </w:t>
      </w:r>
      <w:proofErr w:type="spellStart"/>
      <w:r>
        <w:rPr>
          <w:sz w:val="24"/>
          <w:szCs w:val="28"/>
        </w:rPr>
        <w:t>moniter</w:t>
      </w:r>
      <w:proofErr w:type="spellEnd"/>
      <w:r w:rsidRPr="00E44DFF">
        <w:rPr>
          <w:sz w:val="24"/>
          <w:szCs w:val="28"/>
        </w:rPr>
        <w:t xml:space="preserve"> </w:t>
      </w:r>
      <w:r w:rsidRPr="00E44DFF">
        <w:rPr>
          <w:b/>
          <w:sz w:val="24"/>
          <w:szCs w:val="28"/>
        </w:rPr>
        <w:t xml:space="preserve">   </w:t>
      </w:r>
      <w:r>
        <w:rPr>
          <w:b/>
          <w:sz w:val="24"/>
          <w:szCs w:val="28"/>
        </w:rPr>
        <w:t xml:space="preserve">  </w:t>
      </w:r>
      <w:r w:rsidRPr="00E44DFF">
        <w:rPr>
          <w:b/>
          <w:sz w:val="24"/>
          <w:szCs w:val="28"/>
        </w:rPr>
        <w:t xml:space="preserve">   </w:t>
      </w:r>
    </w:p>
    <w:p w:rsidR="00E44DFF" w:rsidRDefault="00E44DFF">
      <w:pPr>
        <w:rPr>
          <w:b/>
          <w:sz w:val="24"/>
          <w:szCs w:val="28"/>
        </w:rPr>
      </w:pPr>
      <w:r>
        <w:rPr>
          <w:b/>
          <w:sz w:val="24"/>
          <w:szCs w:val="28"/>
        </w:rPr>
        <w:t xml:space="preserve">Date </w:t>
      </w:r>
      <w:r w:rsidRPr="00E44DFF">
        <w:rPr>
          <w:b/>
          <w:sz w:val="24"/>
          <w:szCs w:val="28"/>
        </w:rPr>
        <w:t>issue</w:t>
      </w:r>
      <w:r>
        <w:rPr>
          <w:b/>
          <w:sz w:val="24"/>
          <w:szCs w:val="28"/>
        </w:rPr>
        <w:t>d</w:t>
      </w:r>
      <w:r w:rsidRPr="00E44DFF">
        <w:rPr>
          <w:b/>
          <w:sz w:val="24"/>
          <w:szCs w:val="28"/>
        </w:rPr>
        <w:t>:</w:t>
      </w:r>
      <w:r>
        <w:rPr>
          <w:b/>
          <w:sz w:val="24"/>
          <w:szCs w:val="28"/>
        </w:rPr>
        <w:t xml:space="preserve">  _____________        Machine number:  ____  </w:t>
      </w:r>
    </w:p>
    <w:p w:rsidR="006E0DF1" w:rsidRDefault="006E0DF1" w:rsidP="00C1558A">
      <w:pPr>
        <w:pStyle w:val="NoSpacing"/>
      </w:pPr>
    </w:p>
    <w:p w:rsidR="000C7EC3" w:rsidRPr="00C1558A" w:rsidRDefault="000C7EC3" w:rsidP="00C1558A">
      <w:pPr>
        <w:pStyle w:val="NoSpacing"/>
        <w:ind w:left="720"/>
        <w:rPr>
          <w:b/>
          <w:i/>
          <w:sz w:val="24"/>
          <w:szCs w:val="24"/>
        </w:rPr>
      </w:pPr>
      <w:r w:rsidRPr="00C1558A">
        <w:rPr>
          <w:b/>
          <w:i/>
          <w:sz w:val="24"/>
          <w:szCs w:val="24"/>
        </w:rPr>
        <w:t>Care and responsibility</w:t>
      </w:r>
    </w:p>
    <w:p w:rsidR="000C7EC3" w:rsidRDefault="000C7EC3" w:rsidP="00C1558A">
      <w:pPr>
        <w:pStyle w:val="NoSpacing"/>
      </w:pPr>
      <w:r w:rsidRPr="000C7EC3">
        <w:t>The machines have kindly been supplied to us by Stockport CCG. It is staff responsibility to ensure the</w:t>
      </w:r>
      <w:r>
        <w:t>y</w:t>
      </w:r>
      <w:r w:rsidRPr="000C7EC3">
        <w:t xml:space="preserve"> are cared for and stored appropriately. Keep them in your boot out of view – </w:t>
      </w:r>
      <w:r w:rsidR="00612356">
        <w:t>they are high spec and</w:t>
      </w:r>
      <w:r w:rsidRPr="000C7EC3">
        <w:t xml:space="preserve"> cost around</w:t>
      </w:r>
      <w:r>
        <w:t xml:space="preserve"> </w:t>
      </w:r>
      <w:r w:rsidRPr="000C7EC3">
        <w:t xml:space="preserve">£100 to buy new. </w:t>
      </w:r>
      <w:r w:rsidR="00C1558A">
        <w:t xml:space="preserve">Your machine will have a number on the back from 1-20 as a unique identifier. </w:t>
      </w:r>
    </w:p>
    <w:p w:rsidR="00C1558A" w:rsidRDefault="00C1558A" w:rsidP="00C1558A">
      <w:pPr>
        <w:pStyle w:val="NoSpacing"/>
      </w:pPr>
    </w:p>
    <w:p w:rsidR="000C7EC3" w:rsidRPr="00C1558A" w:rsidRDefault="000C7EC3" w:rsidP="00C1558A">
      <w:pPr>
        <w:pStyle w:val="NoSpacing"/>
        <w:ind w:left="720"/>
        <w:rPr>
          <w:b/>
          <w:i/>
          <w:sz w:val="24"/>
          <w:szCs w:val="24"/>
        </w:rPr>
      </w:pPr>
      <w:r w:rsidRPr="00C1558A">
        <w:rPr>
          <w:b/>
          <w:i/>
          <w:sz w:val="24"/>
          <w:szCs w:val="24"/>
        </w:rPr>
        <w:t>Appropriateness for use</w:t>
      </w:r>
    </w:p>
    <w:p w:rsidR="000C7EC3" w:rsidRDefault="000C7EC3" w:rsidP="00C1558A">
      <w:pPr>
        <w:pStyle w:val="NoSpacing"/>
      </w:pPr>
      <w:r>
        <w:t>Th</w:t>
      </w:r>
      <w:r w:rsidR="00612356">
        <w:t>e machines are fully accredited and</w:t>
      </w:r>
      <w:r>
        <w:t xml:space="preserve"> </w:t>
      </w:r>
      <w:r w:rsidRPr="000C7EC3">
        <w:t xml:space="preserve">validated for use </w:t>
      </w:r>
      <w:r w:rsidR="00612356">
        <w:t>in the clinic/home setting</w:t>
      </w:r>
      <w:r>
        <w:t xml:space="preserve">, </w:t>
      </w:r>
      <w:r w:rsidRPr="000C7EC3">
        <w:t>and are all brand new.</w:t>
      </w:r>
      <w:r>
        <w:t xml:space="preserve"> </w:t>
      </w:r>
      <w:r w:rsidR="006E0DF1">
        <w:t xml:space="preserve">They are intended for patient use in a work environment only, and should not be considered for personal use. </w:t>
      </w:r>
    </w:p>
    <w:p w:rsidR="00C1558A" w:rsidRDefault="00C1558A" w:rsidP="00C1558A">
      <w:pPr>
        <w:pStyle w:val="NoSpacing"/>
      </w:pPr>
    </w:p>
    <w:p w:rsidR="000C7EC3" w:rsidRPr="00C1558A" w:rsidRDefault="00C1558A" w:rsidP="00C1558A">
      <w:pPr>
        <w:pStyle w:val="NoSpacing"/>
        <w:ind w:left="720"/>
        <w:rPr>
          <w:b/>
          <w:i/>
          <w:sz w:val="24"/>
          <w:szCs w:val="24"/>
        </w:rPr>
      </w:pPr>
      <w:r w:rsidRPr="00C1558A">
        <w:rPr>
          <w:b/>
          <w:i/>
          <w:sz w:val="24"/>
          <w:szCs w:val="24"/>
        </w:rPr>
        <w:t>Clinical c</w:t>
      </w:r>
      <w:r w:rsidR="006E0DF1" w:rsidRPr="00C1558A">
        <w:rPr>
          <w:b/>
          <w:i/>
          <w:sz w:val="24"/>
          <w:szCs w:val="24"/>
        </w:rPr>
        <w:t>ompetency</w:t>
      </w:r>
    </w:p>
    <w:p w:rsidR="006E0DF1" w:rsidRDefault="006E0DF1" w:rsidP="00C1558A">
      <w:pPr>
        <w:pStyle w:val="NoSpacing"/>
      </w:pPr>
      <w:r>
        <w:t xml:space="preserve">You must complete the appropriate training and have your competency document signed prior to using your BP machine on a patient. </w:t>
      </w:r>
      <w:r>
        <w:t>Please read the information</w:t>
      </w:r>
      <w:r w:rsidR="00612356">
        <w:t xml:space="preserve"> attached</w:t>
      </w:r>
      <w:r>
        <w:t xml:space="preserve"> </w:t>
      </w:r>
      <w:r>
        <w:t>which</w:t>
      </w:r>
      <w:r>
        <w:t xml:space="preserve"> supplement</w:t>
      </w:r>
      <w:r>
        <w:t>s</w:t>
      </w:r>
      <w:r>
        <w:t xml:space="preserve"> the training. </w:t>
      </w:r>
      <w:r>
        <w:t xml:space="preserve">You will be provided with some quick-reference resource cards to attach to your </w:t>
      </w:r>
      <w:proofErr w:type="spellStart"/>
      <w:r>
        <w:t>moniter</w:t>
      </w:r>
      <w:proofErr w:type="spellEnd"/>
      <w:r>
        <w:t xml:space="preserve"> to refer to during visits if needed. </w:t>
      </w:r>
    </w:p>
    <w:p w:rsidR="002D006D" w:rsidRDefault="002D006D" w:rsidP="00C1558A">
      <w:pPr>
        <w:pStyle w:val="NoSpacing"/>
      </w:pPr>
      <w:r>
        <w:t>Please ensure you read the instruction</w:t>
      </w:r>
      <w:r w:rsidR="00612356">
        <w:t>s</w:t>
      </w:r>
      <w:r>
        <w:t xml:space="preserve"> for the machine thoroughly. </w:t>
      </w:r>
    </w:p>
    <w:p w:rsidR="003F19C6" w:rsidRDefault="006E0DF1" w:rsidP="00C1558A">
      <w:pPr>
        <w:pStyle w:val="NoSpacing"/>
      </w:pPr>
      <w:r>
        <w:t xml:space="preserve">If you feel you need a refresher at any point, please contact Beki. </w:t>
      </w:r>
    </w:p>
    <w:p w:rsidR="00C1558A" w:rsidRPr="00C1558A" w:rsidRDefault="00C1558A" w:rsidP="00C1558A">
      <w:pPr>
        <w:pStyle w:val="NoSpacing"/>
        <w:rPr>
          <w:sz w:val="24"/>
          <w:szCs w:val="24"/>
        </w:rPr>
      </w:pPr>
    </w:p>
    <w:p w:rsidR="003F19C6" w:rsidRPr="00C1558A" w:rsidRDefault="003F19C6" w:rsidP="00C1558A">
      <w:pPr>
        <w:pStyle w:val="NoSpacing"/>
        <w:ind w:left="720"/>
        <w:rPr>
          <w:b/>
          <w:i/>
          <w:sz w:val="24"/>
          <w:szCs w:val="24"/>
        </w:rPr>
      </w:pPr>
      <w:r w:rsidRPr="00C1558A">
        <w:rPr>
          <w:b/>
          <w:i/>
          <w:sz w:val="24"/>
          <w:szCs w:val="24"/>
        </w:rPr>
        <w:t xml:space="preserve">Scope of clinical responsibility </w:t>
      </w:r>
    </w:p>
    <w:p w:rsidR="003F19C6" w:rsidRDefault="003F19C6" w:rsidP="00C1558A">
      <w:pPr>
        <w:pStyle w:val="NoSpacing"/>
      </w:pPr>
      <w:r>
        <w:t xml:space="preserve">Although a good general knowledge of blood pressure is needed in order to take measurements, please do not feel pressured to interpret results to patients. If you are asked questions regarding blood pressure management or medications, please be confident to say if you don’t know, and redirect to the appropriate GP or nurse for further guidance. If you do take blood pressures during your normal therapy visits, </w:t>
      </w:r>
      <w:r w:rsidR="002D006D">
        <w:t>it is good practice to email/phone</w:t>
      </w:r>
      <w:r>
        <w:t xml:space="preserve"> the readings over to the GP then they can note them.</w:t>
      </w:r>
    </w:p>
    <w:p w:rsidR="002D006D" w:rsidRDefault="002D006D" w:rsidP="00C1558A">
      <w:pPr>
        <w:pStyle w:val="NoSpacing"/>
      </w:pPr>
      <w:r>
        <w:t xml:space="preserve">Your machine does detect irregular heartbeats (but this alone cannot diagnose an arrhythmia) – if it detects an irregular beat, please check the patients’ medical history for any known arrhythmias, and refer to GP for review if appropriate. </w:t>
      </w:r>
    </w:p>
    <w:p w:rsidR="00C1558A" w:rsidRDefault="00C1558A" w:rsidP="00C1558A">
      <w:pPr>
        <w:pStyle w:val="NoSpacing"/>
      </w:pPr>
    </w:p>
    <w:p w:rsidR="006E0DF1" w:rsidRPr="00C1558A" w:rsidRDefault="006E0DF1" w:rsidP="00C1558A">
      <w:pPr>
        <w:pStyle w:val="NoSpacing"/>
        <w:ind w:left="720"/>
        <w:rPr>
          <w:b/>
          <w:i/>
          <w:sz w:val="24"/>
          <w:szCs w:val="24"/>
        </w:rPr>
      </w:pPr>
      <w:r w:rsidRPr="00C1558A">
        <w:rPr>
          <w:b/>
          <w:i/>
          <w:sz w:val="24"/>
          <w:szCs w:val="24"/>
        </w:rPr>
        <w:t>Infection prevention</w:t>
      </w:r>
    </w:p>
    <w:p w:rsidR="006E0DF1" w:rsidRDefault="006E0DF1" w:rsidP="00C1558A">
      <w:pPr>
        <w:pStyle w:val="NoSpacing"/>
      </w:pPr>
      <w:r>
        <w:t xml:space="preserve">The </w:t>
      </w:r>
      <w:proofErr w:type="spellStart"/>
      <w:r>
        <w:t>moniters</w:t>
      </w:r>
      <w:proofErr w:type="spellEnd"/>
      <w:r>
        <w:t xml:space="preserve"> and cuffs should be cleaned with </w:t>
      </w:r>
      <w:proofErr w:type="spellStart"/>
      <w:r>
        <w:t>Clinell</w:t>
      </w:r>
      <w:proofErr w:type="spellEnd"/>
      <w:r>
        <w:t xml:space="preserve"> wipes following every use and allowed to dry thoroughly. </w:t>
      </w:r>
    </w:p>
    <w:p w:rsidR="00C1558A" w:rsidRDefault="00C1558A" w:rsidP="00C1558A">
      <w:pPr>
        <w:pStyle w:val="NoSpacing"/>
      </w:pPr>
    </w:p>
    <w:p w:rsidR="006E0DF1" w:rsidRPr="00C1558A" w:rsidRDefault="006E0DF1" w:rsidP="00C1558A">
      <w:pPr>
        <w:pStyle w:val="NoSpacing"/>
        <w:ind w:left="720"/>
        <w:rPr>
          <w:b/>
          <w:i/>
          <w:sz w:val="24"/>
          <w:szCs w:val="24"/>
        </w:rPr>
      </w:pPr>
      <w:r w:rsidRPr="00C1558A">
        <w:rPr>
          <w:b/>
          <w:i/>
          <w:sz w:val="24"/>
          <w:szCs w:val="24"/>
        </w:rPr>
        <w:t>Returning machines</w:t>
      </w:r>
    </w:p>
    <w:p w:rsidR="000C7EC3" w:rsidRPr="00612356" w:rsidRDefault="006E0DF1" w:rsidP="00612356">
      <w:pPr>
        <w:pStyle w:val="NoSpacing"/>
      </w:pPr>
      <w:r>
        <w:t>You</w:t>
      </w:r>
      <w:r>
        <w:t xml:space="preserve"> </w:t>
      </w:r>
      <w:r>
        <w:t xml:space="preserve">should return your </w:t>
      </w:r>
      <w:proofErr w:type="spellStart"/>
      <w:r>
        <w:t>moniter</w:t>
      </w:r>
      <w:proofErr w:type="spellEnd"/>
      <w:r>
        <w:t xml:space="preserve"> to Beki</w:t>
      </w:r>
      <w:r>
        <w:t xml:space="preserve"> if </w:t>
      </w:r>
      <w:r>
        <w:t xml:space="preserve">you </w:t>
      </w:r>
      <w:r>
        <w:t>leave</w:t>
      </w:r>
      <w:r>
        <w:t xml:space="preserve"> the CNRS</w:t>
      </w:r>
      <w:r>
        <w:t>, go off on long term sick</w:t>
      </w:r>
      <w:r>
        <w:t xml:space="preserve"> or maternity leave </w:t>
      </w:r>
      <w:proofErr w:type="spellStart"/>
      <w:r>
        <w:t>etc</w:t>
      </w:r>
      <w:proofErr w:type="spellEnd"/>
      <w:r>
        <w:t xml:space="preserve"> so that it can be re-distributed appropriately. </w:t>
      </w:r>
      <w:r>
        <w:t xml:space="preserve">They </w:t>
      </w:r>
      <w:r>
        <w:t xml:space="preserve">are for your use only and shouldn’t be loaned to others. </w:t>
      </w:r>
    </w:p>
    <w:p w:rsidR="00F01554" w:rsidRDefault="00F01554" w:rsidP="000C7EC3">
      <w:pPr>
        <w:tabs>
          <w:tab w:val="left" w:pos="1240"/>
        </w:tabs>
        <w:rPr>
          <w:sz w:val="24"/>
          <w:szCs w:val="28"/>
        </w:rPr>
      </w:pPr>
      <w:bookmarkStart w:id="0" w:name="_GoBack"/>
      <w:bookmarkEnd w:id="0"/>
    </w:p>
    <w:sectPr w:rsidR="00F015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54" w:rsidRDefault="00F01554" w:rsidP="00F01554">
      <w:pPr>
        <w:spacing w:after="0" w:line="240" w:lineRule="auto"/>
      </w:pPr>
      <w:r>
        <w:separator/>
      </w:r>
    </w:p>
  </w:endnote>
  <w:endnote w:type="continuationSeparator" w:id="0">
    <w:p w:rsidR="00F01554" w:rsidRDefault="00F01554" w:rsidP="00F0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8A" w:rsidRDefault="00C1558A" w:rsidP="00C1558A">
    <w:pPr>
      <w:pStyle w:val="Footer"/>
    </w:pPr>
    <w:r>
      <w:t>Rebecca Rostron, Community Neuro Rehab Service.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54" w:rsidRDefault="00F01554" w:rsidP="00F01554">
      <w:pPr>
        <w:spacing w:after="0" w:line="240" w:lineRule="auto"/>
      </w:pPr>
      <w:r>
        <w:separator/>
      </w:r>
    </w:p>
  </w:footnote>
  <w:footnote w:type="continuationSeparator" w:id="0">
    <w:p w:rsidR="00F01554" w:rsidRDefault="00F01554" w:rsidP="00F01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40C5E"/>
    <w:multiLevelType w:val="hybridMultilevel"/>
    <w:tmpl w:val="554A8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222D09"/>
    <w:multiLevelType w:val="hybridMultilevel"/>
    <w:tmpl w:val="0B7C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F"/>
    <w:rsid w:val="000C7EC3"/>
    <w:rsid w:val="001C37FF"/>
    <w:rsid w:val="002D006D"/>
    <w:rsid w:val="003A5E12"/>
    <w:rsid w:val="003F19C6"/>
    <w:rsid w:val="00612356"/>
    <w:rsid w:val="006E0DF1"/>
    <w:rsid w:val="00767FCF"/>
    <w:rsid w:val="00C1558A"/>
    <w:rsid w:val="00D25720"/>
    <w:rsid w:val="00E44DFF"/>
    <w:rsid w:val="00EC4973"/>
    <w:rsid w:val="00F0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FF"/>
    <w:rPr>
      <w:rFonts w:ascii="Tahoma" w:hAnsi="Tahoma" w:cs="Tahoma"/>
      <w:sz w:val="16"/>
      <w:szCs w:val="16"/>
    </w:rPr>
  </w:style>
  <w:style w:type="paragraph" w:styleId="ListParagraph">
    <w:name w:val="List Paragraph"/>
    <w:basedOn w:val="Normal"/>
    <w:uiPriority w:val="34"/>
    <w:qFormat/>
    <w:rsid w:val="000C7EC3"/>
    <w:pPr>
      <w:ind w:left="720"/>
      <w:contextualSpacing/>
    </w:pPr>
  </w:style>
  <w:style w:type="character" w:styleId="Hyperlink">
    <w:name w:val="Hyperlink"/>
    <w:basedOn w:val="DefaultParagraphFont"/>
    <w:uiPriority w:val="99"/>
    <w:unhideWhenUsed/>
    <w:rsid w:val="000C7EC3"/>
    <w:rPr>
      <w:color w:val="0000FF" w:themeColor="hyperlink"/>
      <w:u w:val="single"/>
    </w:rPr>
  </w:style>
  <w:style w:type="paragraph" w:styleId="NoSpacing">
    <w:name w:val="No Spacing"/>
    <w:uiPriority w:val="1"/>
    <w:qFormat/>
    <w:rsid w:val="000C7EC3"/>
    <w:pPr>
      <w:spacing w:after="0" w:line="240" w:lineRule="auto"/>
    </w:pPr>
  </w:style>
  <w:style w:type="paragraph" w:styleId="Header">
    <w:name w:val="header"/>
    <w:basedOn w:val="Normal"/>
    <w:link w:val="HeaderChar"/>
    <w:uiPriority w:val="99"/>
    <w:unhideWhenUsed/>
    <w:rsid w:val="00F0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54"/>
  </w:style>
  <w:style w:type="paragraph" w:styleId="Footer">
    <w:name w:val="footer"/>
    <w:basedOn w:val="Normal"/>
    <w:link w:val="FooterChar"/>
    <w:uiPriority w:val="99"/>
    <w:unhideWhenUsed/>
    <w:rsid w:val="00F0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FF"/>
    <w:rPr>
      <w:rFonts w:ascii="Tahoma" w:hAnsi="Tahoma" w:cs="Tahoma"/>
      <w:sz w:val="16"/>
      <w:szCs w:val="16"/>
    </w:rPr>
  </w:style>
  <w:style w:type="paragraph" w:styleId="ListParagraph">
    <w:name w:val="List Paragraph"/>
    <w:basedOn w:val="Normal"/>
    <w:uiPriority w:val="34"/>
    <w:qFormat/>
    <w:rsid w:val="000C7EC3"/>
    <w:pPr>
      <w:ind w:left="720"/>
      <w:contextualSpacing/>
    </w:pPr>
  </w:style>
  <w:style w:type="character" w:styleId="Hyperlink">
    <w:name w:val="Hyperlink"/>
    <w:basedOn w:val="DefaultParagraphFont"/>
    <w:uiPriority w:val="99"/>
    <w:unhideWhenUsed/>
    <w:rsid w:val="000C7EC3"/>
    <w:rPr>
      <w:color w:val="0000FF" w:themeColor="hyperlink"/>
      <w:u w:val="single"/>
    </w:rPr>
  </w:style>
  <w:style w:type="paragraph" w:styleId="NoSpacing">
    <w:name w:val="No Spacing"/>
    <w:uiPriority w:val="1"/>
    <w:qFormat/>
    <w:rsid w:val="000C7EC3"/>
    <w:pPr>
      <w:spacing w:after="0" w:line="240" w:lineRule="auto"/>
    </w:pPr>
  </w:style>
  <w:style w:type="paragraph" w:styleId="Header">
    <w:name w:val="header"/>
    <w:basedOn w:val="Normal"/>
    <w:link w:val="HeaderChar"/>
    <w:uiPriority w:val="99"/>
    <w:unhideWhenUsed/>
    <w:rsid w:val="00F0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54"/>
  </w:style>
  <w:style w:type="paragraph" w:styleId="Footer">
    <w:name w:val="footer"/>
    <w:basedOn w:val="Normal"/>
    <w:link w:val="FooterChar"/>
    <w:uiPriority w:val="99"/>
    <w:unhideWhenUsed/>
    <w:rsid w:val="00F0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Rostron</dc:creator>
  <cp:lastModifiedBy>Rebecca Rostron</cp:lastModifiedBy>
  <cp:revision>8</cp:revision>
  <dcterms:created xsi:type="dcterms:W3CDTF">2021-05-17T10:35:00Z</dcterms:created>
  <dcterms:modified xsi:type="dcterms:W3CDTF">2021-05-17T13:30:00Z</dcterms:modified>
</cp:coreProperties>
</file>